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30598533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16A172F1" w14:textId="77777777" w:rsidR="00EA2ECA" w:rsidRPr="00125FBC" w:rsidRDefault="003555E6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FORM </w:t>
            </w:r>
            <w:r w:rsidR="00C0644C">
              <w:rPr>
                <w:rFonts w:ascii="Calibri" w:hAnsi="Calibri" w:cs="Calibri"/>
                <w:sz w:val="28"/>
                <w:szCs w:val="28"/>
              </w:rPr>
              <w:t>17</w:t>
            </w:r>
          </w:p>
          <w:p w14:paraId="4AC33F86" w14:textId="77777777" w:rsidR="00C0644C" w:rsidRDefault="00CD5FCA" w:rsidP="0022158C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C02958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to Tenant </w:t>
            </w:r>
            <w:r w:rsidR="00C0644C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of Proposed Recovery of premises by </w:t>
            </w:r>
          </w:p>
          <w:p w14:paraId="3F68C575" w14:textId="77777777" w:rsidR="00EA2ECA" w:rsidRDefault="00C0644C" w:rsidP="0022158C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>Person with Superior Title</w:t>
            </w:r>
          </w:p>
          <w:p w14:paraId="316BE1D0" w14:textId="77777777" w:rsidR="0022158C" w:rsidRDefault="0022158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12C2A6E8" w14:textId="7C29F4ED" w:rsidR="00125FBC" w:rsidRDefault="00125FBC" w:rsidP="00125FBC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="00C0644C">
              <w:rPr>
                <w:rFonts w:ascii="Calibri" w:hAnsi="Calibri" w:cs="Calibri"/>
                <w:sz w:val="22"/>
                <w:szCs w:val="22"/>
              </w:rPr>
              <w:t>81B</w:t>
            </w:r>
            <w:r w:rsidR="00D01D40">
              <w:rPr>
                <w:rFonts w:ascii="Calibri" w:hAnsi="Calibri" w:cs="Calibri"/>
                <w:sz w:val="22"/>
                <w:szCs w:val="22"/>
              </w:rPr>
              <w:br/>
            </w:r>
            <w:r w:rsidR="00D01D40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Approved by the Commissioner for Consumer Protection pursuant to the </w:t>
            </w:r>
            <w:r w:rsidR="00D01D40" w:rsidRPr="00D23ED5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Residential Tenancies Act 1987</w:t>
            </w:r>
            <w:r w:rsidR="00D01D40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section 88C </w:t>
            </w:r>
            <w:r w:rsidR="00D01D40">
              <w:rPr>
                <w:rFonts w:ascii="Calibri" w:hAnsi="Calibri" w:cs="Calibri"/>
                <w:b w:val="0"/>
                <w:bCs/>
                <w:sz w:val="22"/>
                <w:szCs w:val="22"/>
              </w:rPr>
              <w:br/>
            </w:r>
            <w:r w:rsidR="00D01D40" w:rsidRPr="00D23ED5">
              <w:rPr>
                <w:rFonts w:ascii="Calibri" w:hAnsi="Calibri" w:cs="Calibri"/>
                <w:b w:val="0"/>
                <w:bCs/>
                <w:sz w:val="22"/>
                <w:szCs w:val="22"/>
              </w:rPr>
              <w:t>(July 2024)</w:t>
            </w:r>
          </w:p>
          <w:p w14:paraId="5089CA8D" w14:textId="77777777" w:rsidR="00125FBC" w:rsidRPr="004B0A31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</w:p>
          <w:p w14:paraId="512C6CDF" w14:textId="77777777" w:rsidR="00125FBC" w:rsidRPr="0022158C" w:rsidRDefault="00125FBC" w:rsidP="00125FBC">
            <w:pPr>
              <w:rPr>
                <w:sz w:val="16"/>
                <w:szCs w:val="16"/>
              </w:rPr>
            </w:pPr>
          </w:p>
        </w:tc>
      </w:tr>
    </w:tbl>
    <w:p w14:paraId="7557B55D" w14:textId="77777777" w:rsidR="00C02958" w:rsidRPr="00C02958" w:rsidRDefault="00C02958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</w:t>
      </w:r>
      <w:r w:rsidRPr="00C029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0D5A7B2" w14:textId="77777777" w:rsidR="00C02958" w:rsidRPr="00C02958" w:rsidRDefault="00C02958" w:rsidP="00C02958">
      <w:pPr>
        <w:spacing w:after="240"/>
        <w:ind w:left="284" w:right="142"/>
        <w:jc w:val="center"/>
        <w:rPr>
          <w:rFonts w:asciiTheme="minorHAnsi" w:hAnsiTheme="minorHAnsi" w:cstheme="minorHAnsi"/>
          <w:sz w:val="20"/>
          <w:szCs w:val="20"/>
        </w:rPr>
      </w:pPr>
      <w:r w:rsidRPr="00C02958">
        <w:rPr>
          <w:rFonts w:asciiTheme="minorHAnsi" w:hAnsiTheme="minorHAnsi" w:cstheme="minorHAnsi"/>
          <w:sz w:val="20"/>
          <w:szCs w:val="20"/>
        </w:rPr>
        <w:t xml:space="preserve">(name of </w:t>
      </w:r>
      <w:r w:rsidR="00C0644C">
        <w:rPr>
          <w:rFonts w:asciiTheme="minorHAnsi" w:hAnsiTheme="minorHAnsi" w:cstheme="minorHAnsi"/>
          <w:sz w:val="20"/>
          <w:szCs w:val="20"/>
        </w:rPr>
        <w:t>tenant/s</w:t>
      </w:r>
      <w:r w:rsidRPr="00C02958">
        <w:rPr>
          <w:rFonts w:asciiTheme="minorHAnsi" w:hAnsiTheme="minorHAnsi" w:cstheme="minorHAnsi"/>
          <w:sz w:val="20"/>
          <w:szCs w:val="20"/>
        </w:rPr>
        <w:t>)</w:t>
      </w:r>
    </w:p>
    <w:p w14:paraId="5F8F3BB1" w14:textId="77777777" w:rsidR="00C02958" w:rsidRPr="00C02958" w:rsidRDefault="00433AAB" w:rsidP="00C02958">
      <w:pPr>
        <w:spacing w:after="240"/>
        <w:ind w:left="284" w:right="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02958" w:rsidRPr="00C02958">
        <w:rPr>
          <w:rFonts w:asciiTheme="minorHAnsi" w:hAnsiTheme="minorHAnsi" w:cstheme="minorHAnsi"/>
          <w:sz w:val="22"/>
          <w:szCs w:val="22"/>
        </w:rPr>
        <w:t>f</w:t>
      </w:r>
      <w:r w:rsidR="00960B9C">
        <w:rPr>
          <w:rFonts w:asciiTheme="minorHAnsi" w:hAnsiTheme="minorHAnsi" w:cstheme="minorHAnsi"/>
          <w:sz w:val="22"/>
          <w:szCs w:val="22"/>
        </w:rPr>
        <w:t>: _</w:t>
      </w:r>
      <w:r w:rsidR="00C029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  <w:r w:rsidR="00960B9C">
        <w:rPr>
          <w:rFonts w:asciiTheme="minorHAnsi" w:hAnsiTheme="minorHAnsi" w:cstheme="minorHAnsi"/>
          <w:sz w:val="22"/>
          <w:szCs w:val="22"/>
        </w:rPr>
        <w:t>_</w:t>
      </w:r>
      <w:r w:rsidR="00C02958" w:rsidRPr="00C02958">
        <w:rPr>
          <w:rFonts w:asciiTheme="minorHAnsi" w:hAnsiTheme="minorHAnsi" w:cstheme="minorHAnsi"/>
          <w:sz w:val="22"/>
          <w:szCs w:val="22"/>
        </w:rPr>
        <w:t xml:space="preserve"> </w:t>
      </w:r>
      <w:r w:rsidR="00C02958" w:rsidRPr="00C02958">
        <w:rPr>
          <w:rFonts w:asciiTheme="minorHAnsi" w:hAnsiTheme="minorHAnsi" w:cstheme="minorHAnsi"/>
          <w:sz w:val="20"/>
          <w:szCs w:val="20"/>
        </w:rPr>
        <w:t>(</w:t>
      </w:r>
      <w:r w:rsidR="00C0644C">
        <w:rPr>
          <w:rFonts w:asciiTheme="minorHAnsi" w:hAnsiTheme="minorHAnsi" w:cstheme="minorHAnsi"/>
          <w:sz w:val="20"/>
          <w:szCs w:val="20"/>
        </w:rPr>
        <w:t>address of rented premises</w:t>
      </w:r>
      <w:r w:rsidR="00C02958" w:rsidRPr="00C02958">
        <w:rPr>
          <w:rFonts w:asciiTheme="minorHAnsi" w:hAnsiTheme="minorHAnsi" w:cstheme="minorHAnsi"/>
          <w:sz w:val="20"/>
          <w:szCs w:val="20"/>
        </w:rPr>
        <w:t>)</w:t>
      </w:r>
    </w:p>
    <w:p w14:paraId="14F1E1F3" w14:textId="77777777" w:rsidR="009B3D97" w:rsidRPr="00C0644C" w:rsidRDefault="00C0644C" w:rsidP="00C0644C">
      <w:pPr>
        <w:pStyle w:val="ListParagraph"/>
        <w:tabs>
          <w:tab w:val="left" w:pos="284"/>
        </w:tabs>
        <w:spacing w:before="120" w:after="480"/>
        <w:ind w:left="284" w:right="142"/>
        <w:jc w:val="both"/>
        <w:rPr>
          <w:rFonts w:asciiTheme="minorHAnsi" w:hAnsiTheme="minorHAnsi" w:cstheme="minorHAnsi"/>
        </w:rPr>
      </w:pPr>
      <w:r w:rsidRPr="00C0644C">
        <w:rPr>
          <w:rFonts w:asciiTheme="minorHAnsi" w:hAnsiTheme="minorHAnsi" w:cstheme="minorHAnsi"/>
        </w:rPr>
        <w:t xml:space="preserve">I hereby give you notice under section 81B(2)(b) of the </w:t>
      </w:r>
      <w:r w:rsidRPr="00C0644C">
        <w:rPr>
          <w:rFonts w:asciiTheme="minorHAnsi" w:hAnsiTheme="minorHAnsi" w:cstheme="minorHAnsi"/>
          <w:i/>
        </w:rPr>
        <w:t>Residential Tenancies Act 1987</w:t>
      </w:r>
      <w:r w:rsidRPr="00C0644C">
        <w:rPr>
          <w:rFonts w:asciiTheme="minorHAnsi" w:hAnsiTheme="minorHAnsi" w:cstheme="minorHAnsi"/>
        </w:rPr>
        <w:t xml:space="preserve"> that the rental premises identified above will be subject of proceedings before the Supreme Court in 30 days or more.</w:t>
      </w:r>
    </w:p>
    <w:p w14:paraId="1E75E94B" w14:textId="77777777" w:rsidR="00C0644C" w:rsidRDefault="00C0644C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="Arial" w:hAnsi="Arial" w:cs="Arial"/>
        </w:rPr>
      </w:pPr>
    </w:p>
    <w:p w14:paraId="2C8396B3" w14:textId="77777777" w:rsidR="00C0644C" w:rsidRPr="00433AAB" w:rsidRDefault="00C0644C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4F390A32" w14:textId="77777777" w:rsidR="00433AAB" w:rsidRPr="00433AAB" w:rsidRDefault="005475A9" w:rsidP="009B3D97">
      <w:pPr>
        <w:pStyle w:val="ListParagraph"/>
        <w:tabs>
          <w:tab w:val="left" w:pos="851"/>
        </w:tabs>
        <w:spacing w:before="120"/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Date</w:t>
      </w:r>
      <w:r w:rsidR="00960B9C">
        <w:rPr>
          <w:rFonts w:asciiTheme="minorHAnsi" w:hAnsiTheme="minorHAnsi" w:cstheme="minorHAnsi"/>
        </w:rPr>
        <w:t>: _</w:t>
      </w:r>
      <w:r w:rsidR="009B3D97">
        <w:rPr>
          <w:rFonts w:asciiTheme="minorHAnsi" w:hAnsiTheme="minorHAnsi" w:cstheme="minorHAnsi"/>
        </w:rPr>
        <w:t>_______/________/_______</w:t>
      </w:r>
      <w:r w:rsidR="00960B9C">
        <w:rPr>
          <w:rFonts w:asciiTheme="minorHAnsi" w:hAnsiTheme="minorHAnsi" w:cstheme="minorHAnsi"/>
        </w:rPr>
        <w:t xml:space="preserve">_ </w:t>
      </w:r>
      <w:r>
        <w:rPr>
          <w:rFonts w:asciiTheme="minorHAnsi" w:hAnsiTheme="minorHAnsi" w:cstheme="minorHAnsi"/>
        </w:rPr>
        <w:t>Signed</w:t>
      </w:r>
      <w:r w:rsidR="00960B9C">
        <w:rPr>
          <w:rFonts w:asciiTheme="minorHAnsi" w:hAnsiTheme="minorHAnsi" w:cstheme="minorHAnsi"/>
        </w:rPr>
        <w:t>: _</w:t>
      </w:r>
      <w:r w:rsidR="00433AAB">
        <w:rPr>
          <w:rFonts w:asciiTheme="minorHAnsi" w:hAnsiTheme="minorHAnsi" w:cstheme="minorHAnsi"/>
        </w:rPr>
        <w:t>________________________________________</w:t>
      </w:r>
      <w:r w:rsidR="009B3D97">
        <w:rPr>
          <w:rFonts w:asciiTheme="minorHAnsi" w:hAnsiTheme="minorHAnsi" w:cstheme="minorHAnsi"/>
        </w:rPr>
        <w:t>____</w:t>
      </w:r>
      <w:r w:rsidR="00C0644C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</w:t>
      </w:r>
    </w:p>
    <w:p w14:paraId="5A4910B4" w14:textId="77777777" w:rsidR="00C02958" w:rsidRPr="00C02958" w:rsidRDefault="00433AAB" w:rsidP="00433AAB">
      <w:pPr>
        <w:ind w:left="1004" w:right="142" w:firstLine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2"/>
          <w:szCs w:val="22"/>
        </w:rPr>
        <w:tab/>
      </w:r>
      <w:r w:rsidR="00C0644C">
        <w:rPr>
          <w:rFonts w:asciiTheme="minorHAnsi" w:hAnsiTheme="minorHAnsi" w:cstheme="minorHAnsi"/>
          <w:sz w:val="20"/>
          <w:szCs w:val="20"/>
        </w:rPr>
        <w:t>(plaintiff)</w:t>
      </w:r>
    </w:p>
    <w:p w14:paraId="4012C2DA" w14:textId="77777777" w:rsidR="009B3D97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2AC9E988" w14:textId="77777777" w:rsidR="00C02958" w:rsidRPr="00C02958" w:rsidRDefault="005475A9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</w:t>
      </w:r>
      <w:r w:rsidR="00C0644C">
        <w:rPr>
          <w:rFonts w:asciiTheme="minorHAnsi" w:hAnsiTheme="minorHAnsi" w:cstheme="minorHAnsi"/>
          <w:sz w:val="22"/>
          <w:szCs w:val="22"/>
        </w:rPr>
        <w:t xml:space="preserve">: </w:t>
      </w:r>
      <w:r w:rsidR="00433AAB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 w:rsidR="00C0644C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F10D30F" w14:textId="77777777" w:rsidR="009B3D97" w:rsidRDefault="00960B9C" w:rsidP="00960B9C">
      <w:pPr>
        <w:ind w:left="284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(name of plaintiff)</w:t>
      </w:r>
    </w:p>
    <w:p w14:paraId="637DB951" w14:textId="77777777" w:rsidR="00960B9C" w:rsidRDefault="00960B9C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693B5494" w14:textId="77777777" w:rsidR="00C02958" w:rsidRDefault="005475A9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Organisation </w:t>
      </w:r>
      <w:r w:rsidR="00C0644C">
        <w:rPr>
          <w:rFonts w:asciiTheme="minorHAnsi" w:hAnsiTheme="minorHAnsi" w:cstheme="minorHAnsi"/>
          <w:sz w:val="22"/>
          <w:szCs w:val="22"/>
        </w:rPr>
        <w:t xml:space="preserve">(if applicable): </w:t>
      </w:r>
      <w:r w:rsidR="009B3D97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 w:rsidR="00C0644C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2428B125" w14:textId="77777777" w:rsidR="00FF558D" w:rsidRDefault="00FF558D" w:rsidP="00C0644C">
      <w:pPr>
        <w:jc w:val="center"/>
        <w:rPr>
          <w:rFonts w:ascii="Arial" w:hAnsi="Arial" w:cs="Arial"/>
          <w:b/>
        </w:rPr>
      </w:pPr>
    </w:p>
    <w:p w14:paraId="4820AA30" w14:textId="77777777" w:rsidR="00FF558D" w:rsidRDefault="00FF558D" w:rsidP="00C0644C">
      <w:pPr>
        <w:jc w:val="center"/>
        <w:rPr>
          <w:rFonts w:asciiTheme="minorHAnsi" w:hAnsiTheme="minorHAnsi" w:cstheme="minorHAnsi"/>
          <w:b/>
        </w:rPr>
      </w:pPr>
    </w:p>
    <w:p w14:paraId="282DD3CC" w14:textId="77777777" w:rsidR="00FF558D" w:rsidRDefault="00FF558D" w:rsidP="00C0644C">
      <w:pPr>
        <w:jc w:val="center"/>
        <w:rPr>
          <w:rFonts w:asciiTheme="minorHAnsi" w:hAnsiTheme="minorHAnsi" w:cstheme="minorHAnsi"/>
          <w:b/>
        </w:rPr>
      </w:pPr>
    </w:p>
    <w:p w14:paraId="01230338" w14:textId="77777777" w:rsidR="00C0644C" w:rsidRPr="00FF558D" w:rsidRDefault="00C0644C" w:rsidP="00C0644C">
      <w:pPr>
        <w:jc w:val="center"/>
        <w:rPr>
          <w:rFonts w:asciiTheme="minorHAnsi" w:hAnsiTheme="minorHAnsi" w:cstheme="minorHAnsi"/>
          <w:b/>
        </w:rPr>
      </w:pPr>
      <w:r w:rsidRPr="00FF558D">
        <w:rPr>
          <w:rFonts w:asciiTheme="minorHAnsi" w:hAnsiTheme="minorHAnsi" w:cstheme="minorHAnsi"/>
          <w:b/>
        </w:rPr>
        <w:t>IMPORTANT INFORMATION FOR TENANTS</w:t>
      </w:r>
    </w:p>
    <w:p w14:paraId="373F211C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 xml:space="preserve">By issuing this notice, the plaintiff (the person taking court action) is informing you that they are seeking possession of the above rental property in the Supreme Court.   </w:t>
      </w:r>
    </w:p>
    <w:p w14:paraId="0BE5F7A2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>You should contact the lessor (the landlord) or their property manager to discuss this matter.</w:t>
      </w:r>
    </w:p>
    <w:p w14:paraId="1059B33C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 xml:space="preserve">It may be possible for you to apply to the courts to continue to rent the property under section 81 of the </w:t>
      </w:r>
      <w:r w:rsidRPr="00960B9C">
        <w:rPr>
          <w:rFonts w:asciiTheme="minorHAnsi" w:hAnsiTheme="minorHAnsi" w:cstheme="minorHAnsi"/>
          <w:i/>
          <w:sz w:val="22"/>
          <w:szCs w:val="22"/>
        </w:rPr>
        <w:t>Residential Tenancies Act</w:t>
      </w:r>
      <w:r w:rsidRPr="00960B9C">
        <w:rPr>
          <w:rFonts w:asciiTheme="minorHAnsi" w:hAnsiTheme="minorHAnsi" w:cstheme="minorHAnsi"/>
          <w:sz w:val="22"/>
          <w:szCs w:val="22"/>
        </w:rPr>
        <w:t xml:space="preserve"> </w:t>
      </w:r>
      <w:r w:rsidRPr="00960B9C">
        <w:rPr>
          <w:rFonts w:asciiTheme="minorHAnsi" w:hAnsiTheme="minorHAnsi" w:cstheme="minorHAnsi"/>
          <w:i/>
          <w:sz w:val="22"/>
          <w:szCs w:val="22"/>
        </w:rPr>
        <w:t>1987</w:t>
      </w:r>
      <w:r w:rsidRPr="00960B9C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5C3DACCF" w14:textId="77777777" w:rsidR="00C0644C" w:rsidRPr="00960B9C" w:rsidRDefault="00C0644C" w:rsidP="001E713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B9C">
        <w:rPr>
          <w:rFonts w:asciiTheme="minorHAnsi" w:hAnsiTheme="minorHAnsi" w:cstheme="minorHAnsi"/>
          <w:sz w:val="22"/>
          <w:szCs w:val="22"/>
        </w:rPr>
        <w:t>You should seek advice immediately if you do not understand this notice or if you require further information.</w:t>
      </w:r>
    </w:p>
    <w:p w14:paraId="451B5AE3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457AA090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0C6E95F3" w14:textId="77777777" w:rsidR="00EE56DB" w:rsidRPr="003D0272" w:rsidRDefault="00FF558D" w:rsidP="00125FBC">
      <w:pPr>
        <w:rPr>
          <w:rFonts w:ascii="Calibri" w:hAnsi="Calibri" w:cs="Calibri"/>
          <w:sz w:val="12"/>
          <w:szCs w:val="1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3265" wp14:editId="6DD42890">
                <wp:simplePos x="0" y="0"/>
                <wp:positionH relativeFrom="column">
                  <wp:posOffset>-92710</wp:posOffset>
                </wp:positionH>
                <wp:positionV relativeFrom="paragraph">
                  <wp:posOffset>137586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88CD3" w14:textId="30BE13D6" w:rsidR="00C0644C" w:rsidRPr="001453EC" w:rsidRDefault="00C0644C" w:rsidP="001E71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3725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Energy, </w:t>
                            </w:r>
                            <w:r w:rsidR="00BB0E3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Mines,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3341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C907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41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C907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41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8" w:history="1">
                              <w:r w:rsidR="0090336D" w:rsidRPr="00447885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www.demirs.wa.gov.au/renting</w:t>
                              </w:r>
                            </w:hyperlink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793B8621" w14:textId="0266E65A" w:rsidR="00C0644C" w:rsidRDefault="00C0644C" w:rsidP="005D3BEF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3725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Energy, </w:t>
                            </w:r>
                            <w:r w:rsidR="00BB0E3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Mines, Industry Regulation and Safety</w:t>
                            </w:r>
                            <w:r w:rsidR="00BB0E33"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(1300 304</w:t>
                            </w:r>
                            <w:r w:rsidR="00D431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054) for assistance.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32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0.85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" fillcolor="#daeef3 [664]" stroked="f" strokeweight=".5pt">
                <v:textbox>
                  <w:txbxContent>
                    <w:p w14:paraId="36288CD3" w14:textId="30BE13D6" w:rsidR="00C0644C" w:rsidRPr="001453EC" w:rsidRDefault="00C0644C" w:rsidP="001E71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3725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Energy, </w:t>
                      </w:r>
                      <w:r w:rsidR="00BB0E3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Mines,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3341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C907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341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C907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3341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9" w:history="1">
                        <w:r w:rsidR="0090336D" w:rsidRPr="00447885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www.demirs.wa.gov.au/renting</w:t>
                        </w:r>
                      </w:hyperlink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793B8621" w14:textId="0266E65A" w:rsidR="00C0644C" w:rsidRDefault="00C0644C" w:rsidP="005D3BEF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3725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Energy, </w:t>
                      </w:r>
                      <w:r w:rsidR="00BB0E3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Mines, Industry Regulation and Safety</w:t>
                      </w:r>
                      <w:r w:rsidR="00BB0E33"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(1300 304</w:t>
                      </w:r>
                      <w:r w:rsidR="00D431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054) for assistance.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E56DB" w:rsidRPr="003D0272" w:rsidSect="000C60EE">
      <w:footerReference w:type="default" r:id="rId10"/>
      <w:headerReference w:type="first" r:id="rId11"/>
      <w:footerReference w:type="first" r:id="rId12"/>
      <w:pgSz w:w="11906" w:h="16838" w:code="9"/>
      <w:pgMar w:top="1843" w:right="566" w:bottom="142" w:left="426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F587" w14:textId="77777777" w:rsidR="00251D1E" w:rsidRDefault="00251D1E" w:rsidP="007B1503">
      <w:r>
        <w:separator/>
      </w:r>
    </w:p>
  </w:endnote>
  <w:endnote w:type="continuationSeparator" w:id="0">
    <w:p w14:paraId="771A70E6" w14:textId="77777777" w:rsidR="00251D1E" w:rsidRDefault="00251D1E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6B52" w14:textId="77777777" w:rsidR="00C0644C" w:rsidRPr="000A49CC" w:rsidRDefault="00C0644C" w:rsidP="000A49CC">
    <w:pPr>
      <w:pStyle w:val="Footer"/>
      <w:jc w:val="right"/>
      <w:rPr>
        <w:i/>
        <w:sz w:val="18"/>
        <w:szCs w:val="18"/>
      </w:rPr>
    </w:pPr>
    <w:r w:rsidRPr="000A49CC">
      <w:rPr>
        <w:i/>
        <w:sz w:val="18"/>
        <w:szCs w:val="18"/>
      </w:rPr>
      <w:t xml:space="preserve">Page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PAGE  \* Arabic  \* MERGEFORMAT </w:instrText>
    </w:r>
    <w:r w:rsidRPr="000A49CC">
      <w:rPr>
        <w:i/>
        <w:sz w:val="18"/>
        <w:szCs w:val="18"/>
      </w:rPr>
      <w:fldChar w:fldCharType="separate"/>
    </w:r>
    <w:r w:rsidR="00133D9B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  <w:r w:rsidRPr="000A49CC">
      <w:rPr>
        <w:i/>
        <w:sz w:val="18"/>
        <w:szCs w:val="18"/>
      </w:rPr>
      <w:t xml:space="preserve"> of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NUMPAGES  \* Arabic  \* MERGEFORMAT </w:instrText>
    </w:r>
    <w:r w:rsidRPr="000A49CC">
      <w:rPr>
        <w:i/>
        <w:sz w:val="18"/>
        <w:szCs w:val="18"/>
      </w:rPr>
      <w:fldChar w:fldCharType="separate"/>
    </w:r>
    <w:r w:rsidR="00623E8A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4"/>
      </w:rPr>
      <w:id w:val="-17171052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A9CECC" w14:textId="46DEA375" w:rsidR="00D01D40" w:rsidRPr="00D01D40" w:rsidRDefault="00D01D40" w:rsidP="00D01D40">
            <w:pPr>
              <w:pStyle w:val="Footer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 FORM 17 </w:t>
            </w:r>
            <w:r w:rsidRPr="00D01D40">
              <w:rPr>
                <w:sz w:val="18"/>
                <w:szCs w:val="14"/>
              </w:rPr>
              <w:t>Notice to tenant of proposed recovery premises person with superior title</w:t>
            </w:r>
            <w:r>
              <w:rPr>
                <w:sz w:val="18"/>
                <w:szCs w:val="14"/>
              </w:rPr>
              <w:t xml:space="preserve"> </w:t>
            </w:r>
            <w:r w:rsidRPr="00D01D40">
              <w:rPr>
                <w:sz w:val="18"/>
                <w:szCs w:val="14"/>
              </w:rPr>
              <w:t xml:space="preserve">Page </w:t>
            </w:r>
            <w:r w:rsidRPr="00D01D40">
              <w:rPr>
                <w:b/>
                <w:bCs/>
                <w:sz w:val="18"/>
                <w:szCs w:val="18"/>
              </w:rPr>
              <w:fldChar w:fldCharType="begin"/>
            </w:r>
            <w:r w:rsidRPr="00D01D40">
              <w:rPr>
                <w:b/>
                <w:bCs/>
                <w:sz w:val="18"/>
                <w:szCs w:val="14"/>
              </w:rPr>
              <w:instrText xml:space="preserve"> PAGE </w:instrText>
            </w:r>
            <w:r w:rsidRPr="00D01D40">
              <w:rPr>
                <w:b/>
                <w:bCs/>
                <w:sz w:val="18"/>
                <w:szCs w:val="18"/>
              </w:rPr>
              <w:fldChar w:fldCharType="separate"/>
            </w:r>
            <w:r w:rsidRPr="00D01D40">
              <w:rPr>
                <w:b/>
                <w:bCs/>
                <w:noProof/>
                <w:sz w:val="18"/>
                <w:szCs w:val="14"/>
              </w:rPr>
              <w:t>2</w:t>
            </w:r>
            <w:r w:rsidRPr="00D01D40">
              <w:rPr>
                <w:b/>
                <w:bCs/>
                <w:sz w:val="18"/>
                <w:szCs w:val="18"/>
              </w:rPr>
              <w:fldChar w:fldCharType="end"/>
            </w:r>
            <w:r w:rsidRPr="00D01D40">
              <w:rPr>
                <w:sz w:val="18"/>
                <w:szCs w:val="14"/>
              </w:rPr>
              <w:t xml:space="preserve"> of </w:t>
            </w:r>
            <w:r w:rsidRPr="00D01D40">
              <w:rPr>
                <w:b/>
                <w:bCs/>
                <w:sz w:val="18"/>
                <w:szCs w:val="18"/>
              </w:rPr>
              <w:fldChar w:fldCharType="begin"/>
            </w:r>
            <w:r w:rsidRPr="00D01D40">
              <w:rPr>
                <w:b/>
                <w:bCs/>
                <w:sz w:val="18"/>
                <w:szCs w:val="14"/>
              </w:rPr>
              <w:instrText xml:space="preserve"> NUMPAGES  </w:instrText>
            </w:r>
            <w:r w:rsidRPr="00D01D40">
              <w:rPr>
                <w:b/>
                <w:bCs/>
                <w:sz w:val="18"/>
                <w:szCs w:val="18"/>
              </w:rPr>
              <w:fldChar w:fldCharType="separate"/>
            </w:r>
            <w:r w:rsidRPr="00D01D40">
              <w:rPr>
                <w:b/>
                <w:bCs/>
                <w:noProof/>
                <w:sz w:val="18"/>
                <w:szCs w:val="14"/>
              </w:rPr>
              <w:t>2</w:t>
            </w:r>
            <w:r w:rsidRPr="00D01D4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33C2" w14:textId="77777777" w:rsidR="00251D1E" w:rsidRDefault="00251D1E" w:rsidP="007B1503">
      <w:r>
        <w:separator/>
      </w:r>
    </w:p>
  </w:footnote>
  <w:footnote w:type="continuationSeparator" w:id="0">
    <w:p w14:paraId="14D18410" w14:textId="77777777" w:rsidR="00251D1E" w:rsidRDefault="00251D1E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D070" w14:textId="644EB6E6" w:rsidR="00C0644C" w:rsidRDefault="000C60EE" w:rsidP="00C907A6">
    <w:pPr>
      <w:pStyle w:val="Header"/>
      <w:ind w:left="-426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CA585" wp14:editId="2E062067">
              <wp:simplePos x="0" y="0"/>
              <wp:positionH relativeFrom="column">
                <wp:posOffset>4933950</wp:posOffset>
              </wp:positionH>
              <wp:positionV relativeFrom="paragraph">
                <wp:posOffset>175260</wp:posOffset>
              </wp:positionV>
              <wp:extent cx="2148840" cy="891540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71B67" w14:textId="77777777" w:rsidR="000C60EE" w:rsidRPr="00C10A53" w:rsidRDefault="000C60EE" w:rsidP="000C60EE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 w:rsidRPr="00C10A53"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 w:rsidRPr="00C10A5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8.5pt;margin-top:13.8pt;width:169.2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" stroked="f">
              <v:textbox>
                <w:txbxContent>
                  <w:p w14:paraId="11A71B67" w14:textId="77777777" w:rsidR="000C60EE" w:rsidRPr="00C10A53" w:rsidRDefault="000C60EE" w:rsidP="000C60EE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 w:rsidRPr="00C10A53"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 w:rsidRPr="00C10A5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EED4B" wp14:editId="4E51AA7B">
              <wp:simplePos x="0" y="0"/>
              <wp:positionH relativeFrom="column">
                <wp:posOffset>4552219</wp:posOffset>
              </wp:positionH>
              <wp:positionV relativeFrom="paragraph">
                <wp:posOffset>1062355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67D3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83.65pt" to="575.7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" strokecolor="#f79646"/>
          </w:pict>
        </mc:Fallback>
      </mc:AlternateContent>
    </w:r>
    <w:r>
      <w:rPr>
        <w:noProof/>
      </w:rPr>
      <w:drawing>
        <wp:inline distT="0" distB="0" distL="0" distR="0" wp14:anchorId="2AAAAEE1" wp14:editId="7103B84A">
          <wp:extent cx="5066030" cy="1066800"/>
          <wp:effectExtent l="0" t="0" r="127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03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644C">
      <w:rPr>
        <w:noProof/>
        <w:lang w:eastAsia="en-AU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228"/>
    <w:multiLevelType w:val="hybridMultilevel"/>
    <w:tmpl w:val="B36EFA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7A4B8C"/>
    <w:multiLevelType w:val="hybridMultilevel"/>
    <w:tmpl w:val="141CFC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598010B"/>
    <w:multiLevelType w:val="hybridMultilevel"/>
    <w:tmpl w:val="D408DE66"/>
    <w:lvl w:ilvl="0" w:tplc="074C5E2A">
      <w:start w:val="1"/>
      <w:numFmt w:val="lowerLetter"/>
      <w:lvlText w:val="(%1)"/>
      <w:lvlJc w:val="left"/>
      <w:pPr>
        <w:ind w:left="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9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3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8" w15:restartNumberingAfterBreak="0">
    <w:nsid w:val="623677AA"/>
    <w:multiLevelType w:val="hybridMultilevel"/>
    <w:tmpl w:val="D854A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30349592">
    <w:abstractNumId w:val="9"/>
  </w:num>
  <w:num w:numId="2" w16cid:durableId="1389495804">
    <w:abstractNumId w:val="25"/>
  </w:num>
  <w:num w:numId="3" w16cid:durableId="176770082">
    <w:abstractNumId w:val="15"/>
  </w:num>
  <w:num w:numId="4" w16cid:durableId="1583757011">
    <w:abstractNumId w:val="12"/>
  </w:num>
  <w:num w:numId="5" w16cid:durableId="1898392461">
    <w:abstractNumId w:val="17"/>
  </w:num>
  <w:num w:numId="6" w16cid:durableId="1884632072">
    <w:abstractNumId w:val="7"/>
  </w:num>
  <w:num w:numId="7" w16cid:durableId="2079281921">
    <w:abstractNumId w:val="6"/>
  </w:num>
  <w:num w:numId="8" w16cid:durableId="1872456290">
    <w:abstractNumId w:val="5"/>
  </w:num>
  <w:num w:numId="9" w16cid:durableId="1173571533">
    <w:abstractNumId w:val="4"/>
  </w:num>
  <w:num w:numId="10" w16cid:durableId="657416811">
    <w:abstractNumId w:val="8"/>
  </w:num>
  <w:num w:numId="11" w16cid:durableId="1874610962">
    <w:abstractNumId w:val="3"/>
  </w:num>
  <w:num w:numId="12" w16cid:durableId="999424798">
    <w:abstractNumId w:val="2"/>
  </w:num>
  <w:num w:numId="13" w16cid:durableId="917522912">
    <w:abstractNumId w:val="1"/>
  </w:num>
  <w:num w:numId="14" w16cid:durableId="716274359">
    <w:abstractNumId w:val="0"/>
  </w:num>
  <w:num w:numId="15" w16cid:durableId="626088395">
    <w:abstractNumId w:val="22"/>
  </w:num>
  <w:num w:numId="16" w16cid:durableId="1044866071">
    <w:abstractNumId w:val="21"/>
  </w:num>
  <w:num w:numId="17" w16cid:durableId="642975365">
    <w:abstractNumId w:val="13"/>
  </w:num>
  <w:num w:numId="18" w16cid:durableId="1904871447">
    <w:abstractNumId w:val="26"/>
  </w:num>
  <w:num w:numId="19" w16cid:durableId="901910961">
    <w:abstractNumId w:val="30"/>
  </w:num>
  <w:num w:numId="20" w16cid:durableId="2104256469">
    <w:abstractNumId w:val="24"/>
  </w:num>
  <w:num w:numId="21" w16cid:durableId="1478302252">
    <w:abstractNumId w:val="29"/>
  </w:num>
  <w:num w:numId="22" w16cid:durableId="1047071702">
    <w:abstractNumId w:val="20"/>
  </w:num>
  <w:num w:numId="23" w16cid:durableId="1814713094">
    <w:abstractNumId w:val="27"/>
  </w:num>
  <w:num w:numId="24" w16cid:durableId="1403403712">
    <w:abstractNumId w:val="11"/>
  </w:num>
  <w:num w:numId="25" w16cid:durableId="764619603">
    <w:abstractNumId w:val="19"/>
  </w:num>
  <w:num w:numId="26" w16cid:durableId="1912421560">
    <w:abstractNumId w:val="23"/>
  </w:num>
  <w:num w:numId="27" w16cid:durableId="1861963881">
    <w:abstractNumId w:val="16"/>
  </w:num>
  <w:num w:numId="28" w16cid:durableId="1318143103">
    <w:abstractNumId w:val="14"/>
  </w:num>
  <w:num w:numId="29" w16cid:durableId="1016464789">
    <w:abstractNumId w:val="10"/>
  </w:num>
  <w:num w:numId="30" w16cid:durableId="578946841">
    <w:abstractNumId w:val="18"/>
  </w:num>
  <w:num w:numId="31" w16cid:durableId="5594384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75BE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86BBA"/>
    <w:rsid w:val="00094758"/>
    <w:rsid w:val="0009537E"/>
    <w:rsid w:val="00095C5A"/>
    <w:rsid w:val="00097C5E"/>
    <w:rsid w:val="000A49CC"/>
    <w:rsid w:val="000B11EF"/>
    <w:rsid w:val="000B6C67"/>
    <w:rsid w:val="000C153C"/>
    <w:rsid w:val="000C60EE"/>
    <w:rsid w:val="000E0A64"/>
    <w:rsid w:val="000F0B9E"/>
    <w:rsid w:val="00103146"/>
    <w:rsid w:val="00103ADA"/>
    <w:rsid w:val="00112647"/>
    <w:rsid w:val="001129A9"/>
    <w:rsid w:val="001139BE"/>
    <w:rsid w:val="00125FBC"/>
    <w:rsid w:val="00133D9B"/>
    <w:rsid w:val="001453EC"/>
    <w:rsid w:val="00157776"/>
    <w:rsid w:val="001608BA"/>
    <w:rsid w:val="0017099B"/>
    <w:rsid w:val="001745EE"/>
    <w:rsid w:val="0018051D"/>
    <w:rsid w:val="001919A8"/>
    <w:rsid w:val="001953E8"/>
    <w:rsid w:val="00196B1D"/>
    <w:rsid w:val="001B63A4"/>
    <w:rsid w:val="001B6F8A"/>
    <w:rsid w:val="001C0ECC"/>
    <w:rsid w:val="001D3748"/>
    <w:rsid w:val="001E348C"/>
    <w:rsid w:val="001E6FB0"/>
    <w:rsid w:val="001E7138"/>
    <w:rsid w:val="001F426A"/>
    <w:rsid w:val="001F765F"/>
    <w:rsid w:val="001F7864"/>
    <w:rsid w:val="00202008"/>
    <w:rsid w:val="0022158C"/>
    <w:rsid w:val="00222CDD"/>
    <w:rsid w:val="00227211"/>
    <w:rsid w:val="0023289F"/>
    <w:rsid w:val="00236F8A"/>
    <w:rsid w:val="00251D1E"/>
    <w:rsid w:val="00261083"/>
    <w:rsid w:val="002A202F"/>
    <w:rsid w:val="002A6E94"/>
    <w:rsid w:val="002B3701"/>
    <w:rsid w:val="002B7100"/>
    <w:rsid w:val="002C1152"/>
    <w:rsid w:val="002C326F"/>
    <w:rsid w:val="002C7654"/>
    <w:rsid w:val="002E5C19"/>
    <w:rsid w:val="002F26ED"/>
    <w:rsid w:val="002F271D"/>
    <w:rsid w:val="00302949"/>
    <w:rsid w:val="00313A03"/>
    <w:rsid w:val="003241C9"/>
    <w:rsid w:val="00334134"/>
    <w:rsid w:val="00335B0F"/>
    <w:rsid w:val="003555E6"/>
    <w:rsid w:val="003702C1"/>
    <w:rsid w:val="00372578"/>
    <w:rsid w:val="00372ADD"/>
    <w:rsid w:val="0037374B"/>
    <w:rsid w:val="00374C23"/>
    <w:rsid w:val="00390879"/>
    <w:rsid w:val="003B4A41"/>
    <w:rsid w:val="003C35CB"/>
    <w:rsid w:val="003C38A7"/>
    <w:rsid w:val="003C6895"/>
    <w:rsid w:val="003D0272"/>
    <w:rsid w:val="003D0EEC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3AAB"/>
    <w:rsid w:val="004362E7"/>
    <w:rsid w:val="0044306F"/>
    <w:rsid w:val="00444350"/>
    <w:rsid w:val="004459C7"/>
    <w:rsid w:val="004531DB"/>
    <w:rsid w:val="00474B99"/>
    <w:rsid w:val="00481BEF"/>
    <w:rsid w:val="004854F4"/>
    <w:rsid w:val="00491050"/>
    <w:rsid w:val="00493BB5"/>
    <w:rsid w:val="004A10BD"/>
    <w:rsid w:val="004B0A31"/>
    <w:rsid w:val="004B26DC"/>
    <w:rsid w:val="004B3DE1"/>
    <w:rsid w:val="004B43EC"/>
    <w:rsid w:val="004B4E2C"/>
    <w:rsid w:val="004C7447"/>
    <w:rsid w:val="004D0184"/>
    <w:rsid w:val="004D1B99"/>
    <w:rsid w:val="004E0A9F"/>
    <w:rsid w:val="004F76E9"/>
    <w:rsid w:val="00505B94"/>
    <w:rsid w:val="00515774"/>
    <w:rsid w:val="005204AC"/>
    <w:rsid w:val="0054583D"/>
    <w:rsid w:val="005475A9"/>
    <w:rsid w:val="00553965"/>
    <w:rsid w:val="00555124"/>
    <w:rsid w:val="00564CB1"/>
    <w:rsid w:val="00570C3E"/>
    <w:rsid w:val="00573AFD"/>
    <w:rsid w:val="005757E7"/>
    <w:rsid w:val="0057781D"/>
    <w:rsid w:val="00595911"/>
    <w:rsid w:val="005A0DDE"/>
    <w:rsid w:val="005A3D56"/>
    <w:rsid w:val="005B7F26"/>
    <w:rsid w:val="005C088E"/>
    <w:rsid w:val="005C1D19"/>
    <w:rsid w:val="005D03DB"/>
    <w:rsid w:val="005D3BEF"/>
    <w:rsid w:val="005D5BD7"/>
    <w:rsid w:val="005E7011"/>
    <w:rsid w:val="005E7F2D"/>
    <w:rsid w:val="005F5269"/>
    <w:rsid w:val="00605E04"/>
    <w:rsid w:val="00606323"/>
    <w:rsid w:val="006236FC"/>
    <w:rsid w:val="00623E8A"/>
    <w:rsid w:val="00625855"/>
    <w:rsid w:val="00626401"/>
    <w:rsid w:val="00627FFC"/>
    <w:rsid w:val="006349D1"/>
    <w:rsid w:val="00637E5D"/>
    <w:rsid w:val="006502FF"/>
    <w:rsid w:val="00666FA9"/>
    <w:rsid w:val="0066718B"/>
    <w:rsid w:val="006809B4"/>
    <w:rsid w:val="006A11D8"/>
    <w:rsid w:val="006A420B"/>
    <w:rsid w:val="006B477A"/>
    <w:rsid w:val="006D2E9A"/>
    <w:rsid w:val="006D634D"/>
    <w:rsid w:val="006F3DEC"/>
    <w:rsid w:val="007042E2"/>
    <w:rsid w:val="00712838"/>
    <w:rsid w:val="00712B02"/>
    <w:rsid w:val="00714219"/>
    <w:rsid w:val="007177DD"/>
    <w:rsid w:val="00750934"/>
    <w:rsid w:val="0075300E"/>
    <w:rsid w:val="007541A0"/>
    <w:rsid w:val="00757632"/>
    <w:rsid w:val="007750C0"/>
    <w:rsid w:val="007762E6"/>
    <w:rsid w:val="007821CF"/>
    <w:rsid w:val="00782843"/>
    <w:rsid w:val="007832BC"/>
    <w:rsid w:val="00785F4F"/>
    <w:rsid w:val="00791447"/>
    <w:rsid w:val="007B1503"/>
    <w:rsid w:val="007B757B"/>
    <w:rsid w:val="007E3E13"/>
    <w:rsid w:val="0080678C"/>
    <w:rsid w:val="008116D0"/>
    <w:rsid w:val="00817866"/>
    <w:rsid w:val="0082251F"/>
    <w:rsid w:val="00845C2B"/>
    <w:rsid w:val="00847D83"/>
    <w:rsid w:val="0085164D"/>
    <w:rsid w:val="0086757A"/>
    <w:rsid w:val="00872B64"/>
    <w:rsid w:val="008B0CCD"/>
    <w:rsid w:val="008B77D4"/>
    <w:rsid w:val="008C0409"/>
    <w:rsid w:val="008C277F"/>
    <w:rsid w:val="008C4557"/>
    <w:rsid w:val="008C7F9A"/>
    <w:rsid w:val="008D13FE"/>
    <w:rsid w:val="008D1B62"/>
    <w:rsid w:val="008E3967"/>
    <w:rsid w:val="008E60F3"/>
    <w:rsid w:val="008F73AE"/>
    <w:rsid w:val="0090336D"/>
    <w:rsid w:val="009154FB"/>
    <w:rsid w:val="00915E4E"/>
    <w:rsid w:val="0092474F"/>
    <w:rsid w:val="00931408"/>
    <w:rsid w:val="00941F7F"/>
    <w:rsid w:val="009466BC"/>
    <w:rsid w:val="00951553"/>
    <w:rsid w:val="00951A55"/>
    <w:rsid w:val="00960B9C"/>
    <w:rsid w:val="009740AA"/>
    <w:rsid w:val="00974A9C"/>
    <w:rsid w:val="0099198A"/>
    <w:rsid w:val="00995641"/>
    <w:rsid w:val="009A32D1"/>
    <w:rsid w:val="009B3D97"/>
    <w:rsid w:val="009B50A2"/>
    <w:rsid w:val="009D519E"/>
    <w:rsid w:val="009E0DF6"/>
    <w:rsid w:val="009E2369"/>
    <w:rsid w:val="009E7876"/>
    <w:rsid w:val="009E7B44"/>
    <w:rsid w:val="009F2DEF"/>
    <w:rsid w:val="009F54C6"/>
    <w:rsid w:val="00A03212"/>
    <w:rsid w:val="00A046CB"/>
    <w:rsid w:val="00A0784A"/>
    <w:rsid w:val="00A14DC5"/>
    <w:rsid w:val="00A1646E"/>
    <w:rsid w:val="00A330C7"/>
    <w:rsid w:val="00A37734"/>
    <w:rsid w:val="00A66A83"/>
    <w:rsid w:val="00A679AA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E11BE"/>
    <w:rsid w:val="00AE6366"/>
    <w:rsid w:val="00B1301A"/>
    <w:rsid w:val="00B20C6C"/>
    <w:rsid w:val="00B22E04"/>
    <w:rsid w:val="00B27DAC"/>
    <w:rsid w:val="00B3674E"/>
    <w:rsid w:val="00B4053C"/>
    <w:rsid w:val="00B43ABB"/>
    <w:rsid w:val="00B555A6"/>
    <w:rsid w:val="00B63CFF"/>
    <w:rsid w:val="00B72355"/>
    <w:rsid w:val="00B7524A"/>
    <w:rsid w:val="00B76B88"/>
    <w:rsid w:val="00B7742A"/>
    <w:rsid w:val="00B8028B"/>
    <w:rsid w:val="00B8159B"/>
    <w:rsid w:val="00B87C0D"/>
    <w:rsid w:val="00BA5550"/>
    <w:rsid w:val="00BB0E33"/>
    <w:rsid w:val="00BB230A"/>
    <w:rsid w:val="00BB4AFC"/>
    <w:rsid w:val="00BB6A3C"/>
    <w:rsid w:val="00BC0518"/>
    <w:rsid w:val="00BC490F"/>
    <w:rsid w:val="00BC51F3"/>
    <w:rsid w:val="00BC5A35"/>
    <w:rsid w:val="00BE532B"/>
    <w:rsid w:val="00C02958"/>
    <w:rsid w:val="00C0644C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2FF4"/>
    <w:rsid w:val="00C442BD"/>
    <w:rsid w:val="00C51BB9"/>
    <w:rsid w:val="00C5567C"/>
    <w:rsid w:val="00C814F3"/>
    <w:rsid w:val="00C81BA5"/>
    <w:rsid w:val="00C86EC0"/>
    <w:rsid w:val="00C907A6"/>
    <w:rsid w:val="00C910CF"/>
    <w:rsid w:val="00C93E79"/>
    <w:rsid w:val="00C97B3C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01D40"/>
    <w:rsid w:val="00D13204"/>
    <w:rsid w:val="00D41E88"/>
    <w:rsid w:val="00D43113"/>
    <w:rsid w:val="00D436B0"/>
    <w:rsid w:val="00D47F8C"/>
    <w:rsid w:val="00D739DE"/>
    <w:rsid w:val="00D853B9"/>
    <w:rsid w:val="00D92318"/>
    <w:rsid w:val="00D939A5"/>
    <w:rsid w:val="00D955B0"/>
    <w:rsid w:val="00DA2FD6"/>
    <w:rsid w:val="00DC37CD"/>
    <w:rsid w:val="00DD2391"/>
    <w:rsid w:val="00DE0EB5"/>
    <w:rsid w:val="00DE5327"/>
    <w:rsid w:val="00E02836"/>
    <w:rsid w:val="00E30215"/>
    <w:rsid w:val="00E33547"/>
    <w:rsid w:val="00E4533C"/>
    <w:rsid w:val="00E61F50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1873"/>
    <w:rsid w:val="00EC4C05"/>
    <w:rsid w:val="00EC6789"/>
    <w:rsid w:val="00EE203D"/>
    <w:rsid w:val="00EE56DB"/>
    <w:rsid w:val="00EF278F"/>
    <w:rsid w:val="00F16EAD"/>
    <w:rsid w:val="00F179CA"/>
    <w:rsid w:val="00F214EC"/>
    <w:rsid w:val="00F224B0"/>
    <w:rsid w:val="00F24293"/>
    <w:rsid w:val="00F2585E"/>
    <w:rsid w:val="00F31E41"/>
    <w:rsid w:val="00F34064"/>
    <w:rsid w:val="00F42869"/>
    <w:rsid w:val="00F42D1B"/>
    <w:rsid w:val="00F43D68"/>
    <w:rsid w:val="00F5052C"/>
    <w:rsid w:val="00F6137A"/>
    <w:rsid w:val="00F74395"/>
    <w:rsid w:val="00F93737"/>
    <w:rsid w:val="00FB3615"/>
    <w:rsid w:val="00FB702D"/>
    <w:rsid w:val="00FB730A"/>
    <w:rsid w:val="00FE076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30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A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irs.wa.gov.au/rent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mirs.wa.gov.au/ren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A77778574</value>
    </field>
    <field name="Objective-Title">
      <value order="0">Form 17_Notice to tenant of proposed recovery premises person with superior title_Marked Up</value>
    </field>
    <field name="Objective-Description">
      <value order="0"/>
    </field>
    <field name="Objective-CreationStamp">
      <value order="0">2024-06-17T08:23:57Z</value>
    </field>
    <field name="Objective-IsApproved">
      <value order="0">false</value>
    </field>
    <field name="Objective-IsPublished">
      <value order="0">true</value>
    </field>
    <field name="Objective-DatePublished">
      <value order="0">2024-07-08T09:51:41Z</value>
    </field>
    <field name="Objective-ModificationStamp">
      <value order="0">2024-07-08T09:51:41Z</value>
    </field>
    <field name="Objective-Owner">
      <value order="0">MURRAY, Cassie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vA84240443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2024-07-23T04:43:00Z</dcterms:created>
  <dcterms:modified xsi:type="dcterms:W3CDTF">2024-07-23T04:43:00Z</dcterms:modified>
</cp:coreProperties>
</file>